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《教育與多元文化研究期刊》論文審查意見表（二審）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33.999999999998" w:type="dxa"/>
        <w:jc w:val="left"/>
        <w:tblInd w:w="-108.0" w:type="dxa"/>
        <w:tblLayout w:type="fixed"/>
        <w:tblLook w:val="0000"/>
      </w:tblPr>
      <w:tblGrid>
        <w:gridCol w:w="3895"/>
        <w:gridCol w:w="777"/>
        <w:gridCol w:w="3374"/>
        <w:gridCol w:w="1088"/>
        <w:tblGridChange w:id="0">
          <w:tblGrid>
            <w:gridCol w:w="3895"/>
            <w:gridCol w:w="777"/>
            <w:gridCol w:w="3374"/>
            <w:gridCol w:w="108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審查編號：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寄出日期：   年   月   日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最遲應寄回日期：   年   月   日</w:t>
                </w:r>
              </w:sdtContent>
            </w:sdt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7"/>
        <w:gridCol w:w="5887"/>
        <w:gridCol w:w="487"/>
        <w:gridCol w:w="488"/>
        <w:gridCol w:w="487"/>
        <w:gridCol w:w="488"/>
        <w:gridCol w:w="488"/>
        <w:tblGridChange w:id="0">
          <w:tblGrid>
            <w:gridCol w:w="917"/>
            <w:gridCol w:w="5887"/>
            <w:gridCol w:w="487"/>
            <w:gridCol w:w="488"/>
            <w:gridCol w:w="487"/>
            <w:gridCol w:w="488"/>
            <w:gridCol w:w="488"/>
          </w:tblGrid>
        </w:tblGridChange>
      </w:tblGrid>
      <w:tr>
        <w:trPr>
          <w:cantSplit w:val="0"/>
          <w:trHeight w:val="74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論文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名稱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2" w:hRule="atLeast"/>
          <w:tblHeader w:val="0"/>
        </w:trPr>
        <w:tc>
          <w:tcPr>
            <w:vMerge w:val="restart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審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優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普通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劣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1.文筆與體例（20％）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2.論文結構與理論架構（20％）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3.研究資料的引用、處理與詮釋（20％）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4.研究方法與論述（20％）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5.原創性、學術性或應用價值（20％）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1" w:hRule="atLeast"/>
          <w:tblHeader w:val="0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審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8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8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8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8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8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8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8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8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8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8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8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8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8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8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（審查意見宜在300字以上）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1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第二次審查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結果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建議刊登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（90分以上）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修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8"/>
                <w:szCs w:val="28"/>
                <w:rtl w:val="0"/>
              </w:rPr>
              <w:t xml:space="preserve">正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後刊登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（80-89分）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不予刊登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（79分以下）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gridSpan w:val="7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【整體評價】~</w:t>
                </w:r>
              </w:sdtContent>
            </w:sdt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給編輯的意見</w:t>
                </w:r>
              </w:sdtContent>
            </w:sdt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（本欄位意見並不會提供給作者）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1" w:hRule="atLeast"/>
          <w:tblHeader w:val="0"/>
        </w:trPr>
        <w:tc>
          <w:tcPr>
            <w:gridSpan w:val="7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gridSpan w:val="7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071.000000000002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4" w:val="single"/>
                <w:insideV w:color="000000" w:space="0" w:sz="0" w:val="nil"/>
              </w:tblBorders>
              <w:tblLayout w:type="fixed"/>
              <w:tblLook w:val="0000"/>
            </w:tblPr>
            <w:tblGrid>
              <w:gridCol w:w="2041"/>
              <w:gridCol w:w="2722"/>
              <w:gridCol w:w="1077"/>
              <w:gridCol w:w="567"/>
              <w:gridCol w:w="510"/>
              <w:gridCol w:w="567"/>
              <w:gridCol w:w="510"/>
              <w:gridCol w:w="567"/>
              <w:gridCol w:w="510"/>
              <w:tblGridChange w:id="0">
                <w:tblGrid>
                  <w:gridCol w:w="2041"/>
                  <w:gridCol w:w="2722"/>
                  <w:gridCol w:w="1077"/>
                  <w:gridCol w:w="567"/>
                  <w:gridCol w:w="510"/>
                  <w:gridCol w:w="567"/>
                  <w:gridCol w:w="510"/>
                  <w:gridCol w:w="567"/>
                  <w:gridCol w:w="5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29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1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審查人簽名：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30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1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日期：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31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1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年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32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1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月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33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b w:val="1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日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※1.為方便作業及資料保存，審查意見敬請以電子檔傳送至</w:t>
      </w: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jrs.edubook＠gmail.com</w:t>
          </w:r>
        </w:sdtContent>
      </w:sdt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2.電子檔</w:t>
      </w: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請至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https://education.ndhu.edu.tw/p/404-1017-197391.php?Lang=zh-tw</w:t>
      </w: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下載</w:t>
          </w:r>
        </w:sdtContent>
      </w:sdt>
      <w:r w:rsidDel="00000000" w:rsidR="00000000" w:rsidRPr="00000000">
        <w:rPr>
          <w:rtl w:val="0"/>
        </w:rPr>
      </w:r>
    </w:p>
    <w:sectPr>
      <w:pgSz w:h="16838" w:w="11906" w:orient="portrait"/>
      <w:pgMar w:bottom="1077" w:top="1440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超連結">
    <w:name w:val="超連結"/>
    <w:next w:val="超連結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已查閱的超連結">
    <w:name w:val="已查閱的超連結"/>
    <w:next w:val="已查閱的超連結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頁首">
    <w:name w:val="頁首"/>
    <w:basedOn w:val="內文"/>
    <w:next w:val="頁首"/>
    <w:autoRedefine w:val="0"/>
    <w:hidden w:val="0"/>
    <w:qFormat w:val="1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1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MeeMgOgdQcawg5F6rH+nKl6IT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4AHIhMXZWaWdmeERUd3ZBOEUtV19fWEIyX1dtaDJSSzVvVG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2024-10-20T04:01:00Z</dcterms:created>
  <dc:creator>Vegeta</dc:creator>
</cp:coreProperties>
</file>